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3CDEC" w14:textId="77777777" w:rsidR="004F4A5D" w:rsidRDefault="004F4A5D" w:rsidP="003E402F">
      <w:pPr>
        <w:spacing w:after="120"/>
        <w:rPr>
          <w:rFonts w:ascii="Antique Olive Roman" w:hAnsi="Antique Olive Roman"/>
          <w:b/>
          <w:bCs/>
          <w:sz w:val="30"/>
          <w:szCs w:val="30"/>
        </w:rPr>
      </w:pPr>
    </w:p>
    <w:p w14:paraId="78B9466E" w14:textId="76CFD21C" w:rsidR="004F4A5D" w:rsidRPr="003E402F" w:rsidRDefault="000C7FA5" w:rsidP="004F4A5D">
      <w:pPr>
        <w:jc w:val="both"/>
        <w:rPr>
          <w:rFonts w:ascii="Antique Olive Roman" w:hAnsi="Antique Olive Roman"/>
          <w:b/>
          <w:bCs/>
          <w:sz w:val="30"/>
          <w:szCs w:val="30"/>
        </w:rPr>
      </w:pPr>
      <w:r w:rsidRPr="003E402F">
        <w:rPr>
          <w:rFonts w:ascii="Antique Olive Roman" w:hAnsi="Antique Olive Roman"/>
          <w:b/>
          <w:bCs/>
          <w:sz w:val="30"/>
          <w:szCs w:val="30"/>
        </w:rPr>
        <w:t>Le Routine</w:t>
      </w:r>
    </w:p>
    <w:p w14:paraId="58C7003F" w14:textId="7AE8ACC7" w:rsidR="000C7FA5" w:rsidRDefault="003E402F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 xml:space="preserve">Con </w:t>
      </w:r>
      <w:r w:rsidR="002632F0">
        <w:rPr>
          <w:rFonts w:ascii="Antique Olive Roman" w:hAnsi="Antique Olive Roman"/>
          <w:sz w:val="24"/>
          <w:szCs w:val="24"/>
        </w:rPr>
        <w:t xml:space="preserve">il termine </w:t>
      </w:r>
      <w:r w:rsidR="00361EF6">
        <w:rPr>
          <w:rFonts w:ascii="Antique Olive Roman" w:hAnsi="Antique Olive Roman"/>
          <w:sz w:val="24"/>
          <w:szCs w:val="24"/>
        </w:rPr>
        <w:t>routine si intendono le situazioni di ogni giorno che hanno come scopo principale la cura del corpo infantile: i cambi, i pasti, la pulizia personale, il sonno.</w:t>
      </w:r>
    </w:p>
    <w:p w14:paraId="4B39516B" w14:textId="48B68713" w:rsidR="00361EF6" w:rsidRDefault="00361EF6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>Esse si caratterizzano per il loro ciclo ripetersi nel corso della giornata e per la presenza di “rituali” he le rendono facilmente riconoscibili e prevedibili.</w:t>
      </w:r>
    </w:p>
    <w:p w14:paraId="1D68C037" w14:textId="56A2CF6D" w:rsidR="00361EF6" w:rsidRDefault="00361EF6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</w:p>
    <w:p w14:paraId="3EFC7372" w14:textId="53A87138" w:rsidR="00361EF6" w:rsidRDefault="00361EF6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>Scandendo il ritmo della giornata infantile esse favoriscono abitudini regolari e ordinate e assicurano a ogni bambino condizioni di benessere di base.</w:t>
      </w:r>
    </w:p>
    <w:p w14:paraId="000C44F8" w14:textId="62867D30" w:rsidR="00361EF6" w:rsidRDefault="00361EF6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>La continuità e la coerenza delle cure</w:t>
      </w:r>
      <w:r w:rsidR="004F4A5D">
        <w:rPr>
          <w:rFonts w:ascii="Antique Olive Roman" w:hAnsi="Antique Olive Roman"/>
          <w:sz w:val="24"/>
          <w:szCs w:val="24"/>
        </w:rPr>
        <w:t xml:space="preserve"> nella routine rendono le situazioni prevedibili, facilitando nei bambini l’acquisizione del senso del tempo e della continuità. Non solo.</w:t>
      </w:r>
    </w:p>
    <w:p w14:paraId="5C7D862F" w14:textId="56919A8E" w:rsidR="004F4A5D" w:rsidRDefault="004F4A5D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</w:p>
    <w:p w14:paraId="2AE31F7D" w14:textId="432A41D6" w:rsidR="004F4A5D" w:rsidRDefault="004F4A5D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>Si tratto di situazioni che pur avendo luogo nella collettività, richiedono all’educatrice un’attenzione privilegiata verso il singolo bambino e sono perciò momenti preziosi di comunicazione e di scambio. Molto importante è la ricerca dei modi di approccio al singolo bambino, delle sue abitudini, delle sue esigenze che nei momenti di cura quotidiana rendono la routine esperienza particolarmente significativa.</w:t>
      </w:r>
    </w:p>
    <w:p w14:paraId="472C8B0E" w14:textId="12DF6989" w:rsidR="004F4A5D" w:rsidRDefault="004F4A5D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</w:p>
    <w:p w14:paraId="1FE07142" w14:textId="553E4B22" w:rsidR="004F4A5D" w:rsidRDefault="004F4A5D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>Va ricordato che sotto i 3 anni d’età lo sviluppo è principalmente in rapporto al cibo, alla pulizia, al ritmo sonno-veglia e che le risposte del bambino in relazione alle cure dell’adulto si mostrano come sintomi di disagio o di benessere, indicano la dipendenza o il desiderio e la capacità di autonomia.</w:t>
      </w:r>
    </w:p>
    <w:p w14:paraId="51D52D5E" w14:textId="74F13941" w:rsidR="004F4A5D" w:rsidRDefault="004F4A5D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>La ripetitività della routine non deve far dimenticare che si tratta di momenti in un percorso di crescita che va osservato, adattato e riprogettato tenendo conto dei progressi del bambino e della sua esperienza al di fuori dal nido.</w:t>
      </w:r>
    </w:p>
    <w:p w14:paraId="652E7489" w14:textId="5CA5056A" w:rsidR="004F4A5D" w:rsidRPr="003E402F" w:rsidRDefault="004F4A5D" w:rsidP="004F4A5D">
      <w:pPr>
        <w:spacing w:after="0"/>
        <w:jc w:val="both"/>
        <w:rPr>
          <w:rFonts w:ascii="Antique Olive Roman" w:hAnsi="Antique Olive Roman"/>
          <w:sz w:val="24"/>
          <w:szCs w:val="24"/>
        </w:rPr>
      </w:pPr>
      <w:r>
        <w:rPr>
          <w:rFonts w:ascii="Antique Olive Roman" w:hAnsi="Antique Olive Roman"/>
          <w:sz w:val="24"/>
          <w:szCs w:val="24"/>
        </w:rPr>
        <w:t xml:space="preserve">La ritualità dei momenti di routine deve perciò prevedere di essere flessibile, nel rispetto dei modi e dei tempi di ciascun bambino. </w:t>
      </w:r>
    </w:p>
    <w:sectPr w:rsidR="004F4A5D" w:rsidRPr="003E402F" w:rsidSect="00B1133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CAEDF" w14:textId="77777777" w:rsidR="003758B3" w:rsidRDefault="003758B3" w:rsidP="009E3ECF">
      <w:pPr>
        <w:spacing w:after="0" w:line="240" w:lineRule="auto"/>
      </w:pPr>
      <w:r>
        <w:separator/>
      </w:r>
    </w:p>
  </w:endnote>
  <w:endnote w:type="continuationSeparator" w:id="0">
    <w:p w14:paraId="4B978F96" w14:textId="77777777" w:rsidR="003758B3" w:rsidRDefault="003758B3" w:rsidP="009E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tique Olive Roman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D1D82" w14:textId="4B559257" w:rsidR="00003039" w:rsidRPr="00BB4FAB" w:rsidRDefault="00003039" w:rsidP="00D3627C">
    <w:pPr>
      <w:pStyle w:val="Predefinito"/>
      <w:jc w:val="center"/>
      <w:rPr>
        <w:rFonts w:ascii="Antique Olive" w:hAnsi="Antique Olive" w:cs="Century Gothic"/>
        <w:bCs/>
        <w:color w:val="006666"/>
        <w:sz w:val="14"/>
        <w:szCs w:val="14"/>
        <w:lang w:val="de-DE"/>
      </w:rPr>
    </w:pPr>
    <w:bookmarkStart w:id="8" w:name="_Hlk527634460"/>
    <w:bookmarkStart w:id="9" w:name="_Hlk527635627"/>
    <w:bookmarkStart w:id="10" w:name="_Hlk530925424"/>
    <w:bookmarkStart w:id="11" w:name="_Hlk526266773"/>
    <w:r w:rsidRPr="00BB4FAB">
      <w:rPr>
        <w:rFonts w:ascii="Antique Olive" w:hAnsi="Antique Olive" w:cs="Century Gothic"/>
        <w:bCs/>
        <w:color w:val="006666"/>
        <w:sz w:val="14"/>
        <w:szCs w:val="14"/>
        <w:lang w:val="de-DE"/>
      </w:rPr>
      <w:t xml:space="preserve">Cooperativa Sociale </w:t>
    </w:r>
    <w:r w:rsidRPr="00BB4FAB">
      <w:rPr>
        <w:rFonts w:ascii="Antique Olive" w:hAnsi="Antique Olive"/>
        <w:color w:val="006666"/>
        <w:sz w:val="14"/>
        <w:szCs w:val="14"/>
        <w:lang w:val="de-DE"/>
      </w:rPr>
      <w:t xml:space="preserve">Baobab </w:t>
    </w:r>
    <w:r w:rsidRPr="00BB4FAB">
      <w:rPr>
        <w:rFonts w:ascii="Antique Olive" w:hAnsi="Antique Olive" w:cs="Century Gothic"/>
        <w:bCs/>
        <w:color w:val="006666"/>
        <w:sz w:val="14"/>
        <w:szCs w:val="14"/>
        <w:lang w:val="de-DE"/>
      </w:rPr>
      <w:t>– Sozialgenossenschaft</w:t>
    </w:r>
  </w:p>
  <w:p w14:paraId="137B26B3" w14:textId="49A2058B" w:rsidR="00003039" w:rsidRPr="00BB4FAB" w:rsidRDefault="00003039" w:rsidP="00D3627C">
    <w:pPr>
      <w:pStyle w:val="Predefinito"/>
      <w:jc w:val="center"/>
      <w:rPr>
        <w:rFonts w:ascii="Antique Olive" w:hAnsi="Antique Olive"/>
        <w:color w:val="006666"/>
        <w:sz w:val="14"/>
        <w:szCs w:val="14"/>
        <w:lang w:val="de-DE"/>
      </w:rPr>
    </w:pPr>
    <w:r w:rsidRPr="00BB4FAB">
      <w:rPr>
        <w:rFonts w:ascii="Antique Olive" w:hAnsi="Antique Olive" w:cs="Century Gothic"/>
        <w:color w:val="006666"/>
        <w:sz w:val="14"/>
        <w:szCs w:val="14"/>
        <w:lang w:val="de-DE"/>
      </w:rPr>
      <w:t xml:space="preserve">Assistenza a bambini e famiglie, formazione </w:t>
    </w:r>
    <w:r w:rsidRPr="00BB4FAB">
      <w:rPr>
        <w:rFonts w:ascii="Antique Olive" w:hAnsi="Antique Olive"/>
        <w:color w:val="006666"/>
        <w:sz w:val="14"/>
        <w:szCs w:val="14"/>
        <w:lang w:val="de-DE"/>
      </w:rPr>
      <w:t xml:space="preserve">/ </w:t>
    </w:r>
    <w:r w:rsidRPr="00BB4FAB">
      <w:rPr>
        <w:rFonts w:ascii="Antique Olive" w:hAnsi="Antique Olive" w:cs="Century Gothic"/>
        <w:color w:val="006666"/>
        <w:sz w:val="14"/>
        <w:szCs w:val="14"/>
        <w:lang w:val="de-DE"/>
      </w:rPr>
      <w:t xml:space="preserve">Angebote </w:t>
    </w:r>
    <w:r w:rsidR="00D13772" w:rsidRPr="00BB4FAB">
      <w:rPr>
        <w:rFonts w:ascii="Antique Olive" w:hAnsi="Antique Olive" w:cs="Century Gothic"/>
        <w:color w:val="006666"/>
        <w:sz w:val="14"/>
        <w:szCs w:val="14"/>
        <w:lang w:val="de-DE"/>
      </w:rPr>
      <w:t>für</w:t>
    </w:r>
    <w:r w:rsidRPr="00BB4FAB">
      <w:rPr>
        <w:rFonts w:ascii="Antique Olive" w:hAnsi="Antique Olive" w:cs="Century Gothic"/>
        <w:color w:val="006666"/>
        <w:sz w:val="14"/>
        <w:szCs w:val="14"/>
        <w:lang w:val="de-DE"/>
      </w:rPr>
      <w:t xml:space="preserve"> Kinder und Familien, berufliche Weiterbildung</w:t>
    </w:r>
  </w:p>
  <w:p w14:paraId="4C78EB2D" w14:textId="65A91686" w:rsidR="0092244A" w:rsidRPr="00BB4FAB" w:rsidRDefault="00003039" w:rsidP="00D3627C">
    <w:pPr>
      <w:pStyle w:val="Predefinito"/>
      <w:jc w:val="center"/>
      <w:rPr>
        <w:rFonts w:ascii="Antique Olive" w:hAnsi="Antique Olive" w:cs="Century Gothic"/>
        <w:bCs/>
        <w:color w:val="006666"/>
        <w:sz w:val="14"/>
        <w:szCs w:val="14"/>
      </w:rPr>
    </w:pPr>
    <w:r w:rsidRPr="00BB4FAB">
      <w:rPr>
        <w:rFonts w:ascii="Antique Olive" w:hAnsi="Antique Olive" w:cs="Century Gothic"/>
        <w:bCs/>
        <w:color w:val="006666"/>
        <w:sz w:val="14"/>
        <w:szCs w:val="14"/>
      </w:rPr>
      <w:t xml:space="preserve">Piazza Cristo Re 7 – 39100, Bolzano </w:t>
    </w:r>
    <w:r w:rsidR="0092244A" w:rsidRPr="00BB4FAB">
      <w:rPr>
        <w:rFonts w:ascii="Antique Olive" w:hAnsi="Antique Olive" w:cs="Century Gothic"/>
        <w:bCs/>
        <w:color w:val="006666"/>
        <w:sz w:val="14"/>
        <w:szCs w:val="14"/>
      </w:rPr>
      <w:t xml:space="preserve">-Italia </w:t>
    </w:r>
    <w:r w:rsidR="00937689" w:rsidRPr="00BB4FAB">
      <w:rPr>
        <w:rFonts w:ascii="Antique Olive" w:hAnsi="Antique Olive" w:cs="Century Gothic"/>
        <w:bCs/>
        <w:color w:val="006666"/>
        <w:sz w:val="14"/>
        <w:szCs w:val="14"/>
      </w:rPr>
      <w:t xml:space="preserve">/ </w:t>
    </w:r>
    <w:r w:rsidR="00937689" w:rsidRPr="00BB4FAB">
      <w:rPr>
        <w:rFonts w:ascii="Antique Olive" w:hAnsi="Antique Olive" w:cstheme="minorHAnsi"/>
        <w:color w:val="006666"/>
        <w:sz w:val="14"/>
        <w:szCs w:val="14"/>
        <w:bdr w:val="none" w:sz="0" w:space="0" w:color="auto" w:frame="1"/>
      </w:rPr>
      <w:t>Christkönigsplatz</w:t>
    </w:r>
    <w:r w:rsidR="0092244A" w:rsidRPr="00BB4FAB">
      <w:rPr>
        <w:rFonts w:ascii="Antique Olive" w:hAnsi="Antique Olive" w:cstheme="minorHAnsi"/>
        <w:color w:val="006666"/>
        <w:sz w:val="14"/>
        <w:szCs w:val="14"/>
        <w:bdr w:val="none" w:sz="0" w:space="0" w:color="auto" w:frame="1"/>
      </w:rPr>
      <w:t xml:space="preserve"> 7- 39100,</w:t>
    </w:r>
    <w:r w:rsidR="0092244A" w:rsidRPr="00BB4FAB">
      <w:rPr>
        <w:rFonts w:ascii="Antique Olive" w:hAnsi="Antique Olive" w:cs="Century Gothic"/>
        <w:bCs/>
        <w:color w:val="006666"/>
        <w:sz w:val="14"/>
        <w:szCs w:val="14"/>
      </w:rPr>
      <w:t xml:space="preserve"> Bozen - </w:t>
    </w:r>
    <w:proofErr w:type="spellStart"/>
    <w:proofErr w:type="gramStart"/>
    <w:r w:rsidR="0092244A" w:rsidRPr="00BB4FAB">
      <w:rPr>
        <w:rFonts w:ascii="Antique Olive" w:hAnsi="Antique Olive" w:cs="Century Gothic"/>
        <w:bCs/>
        <w:color w:val="006666"/>
        <w:sz w:val="14"/>
        <w:szCs w:val="14"/>
      </w:rPr>
      <w:t>Italien</w:t>
    </w:r>
    <w:proofErr w:type="spellEnd"/>
    <w:r w:rsidRPr="00BB4FAB">
      <w:rPr>
        <w:rFonts w:ascii="Antique Olive" w:hAnsi="Antique Olive" w:cs="Century Gothic"/>
        <w:bCs/>
        <w:color w:val="006666"/>
        <w:sz w:val="14"/>
        <w:szCs w:val="14"/>
      </w:rPr>
      <w:t xml:space="preserve"> </w:t>
    </w:r>
    <w:r w:rsidR="0092244A" w:rsidRPr="00BB4FAB">
      <w:rPr>
        <w:rFonts w:ascii="Antique Olive" w:hAnsi="Antique Olive" w:cs="Century Gothic"/>
        <w:bCs/>
        <w:color w:val="006666"/>
        <w:sz w:val="14"/>
        <w:szCs w:val="14"/>
      </w:rPr>
      <w:t xml:space="preserve"> -</w:t>
    </w:r>
    <w:proofErr w:type="gramEnd"/>
    <w:r w:rsidR="0092244A" w:rsidRPr="00BB4FAB">
      <w:rPr>
        <w:rFonts w:ascii="Antique Olive" w:hAnsi="Antique Olive" w:cs="Century Gothic"/>
        <w:bCs/>
        <w:color w:val="006666"/>
        <w:sz w:val="14"/>
        <w:szCs w:val="14"/>
      </w:rPr>
      <w:t xml:space="preserve">  Tel.: +39 </w:t>
    </w:r>
    <w:r w:rsidR="00B30CDB" w:rsidRPr="00BB4FAB">
      <w:rPr>
        <w:rFonts w:ascii="Antique Olive" w:hAnsi="Antique Olive" w:cs="Century Gothic"/>
        <w:bCs/>
        <w:color w:val="006666"/>
        <w:sz w:val="14"/>
        <w:szCs w:val="14"/>
      </w:rPr>
      <w:t>3899336613</w:t>
    </w:r>
  </w:p>
  <w:p w14:paraId="687C23B8" w14:textId="395D69DC" w:rsidR="00003039" w:rsidRPr="00BB4FAB" w:rsidRDefault="00003039" w:rsidP="0092244A">
    <w:pPr>
      <w:pStyle w:val="Predefinito"/>
      <w:jc w:val="center"/>
      <w:rPr>
        <w:rFonts w:ascii="Antique Olive" w:hAnsi="Antique Olive" w:cs="Century Gothic"/>
        <w:bCs/>
        <w:color w:val="006666"/>
        <w:sz w:val="14"/>
        <w:szCs w:val="14"/>
      </w:rPr>
    </w:pPr>
    <w:r w:rsidRPr="00BB4FAB">
      <w:rPr>
        <w:rFonts w:ascii="Antique Olive" w:hAnsi="Antique Olive"/>
        <w:color w:val="006666"/>
        <w:sz w:val="14"/>
        <w:szCs w:val="14"/>
      </w:rPr>
      <w:t xml:space="preserve">P.IVA – C.F.: </w:t>
    </w:r>
    <w:r w:rsidR="00D13772" w:rsidRPr="00BB4FAB">
      <w:rPr>
        <w:rFonts w:ascii="Antique Olive" w:hAnsi="Antique Olive" w:cstheme="minorHAnsi"/>
        <w:color w:val="006666"/>
        <w:sz w:val="14"/>
        <w:szCs w:val="14"/>
      </w:rPr>
      <w:t xml:space="preserve">03010470213 - </w:t>
    </w:r>
    <w:r w:rsidR="00D13772" w:rsidRPr="00BB4FAB">
      <w:rPr>
        <w:rFonts w:ascii="Antique Olive" w:hAnsi="Antique Olive"/>
        <w:color w:val="006666"/>
        <w:sz w:val="14"/>
        <w:szCs w:val="14"/>
      </w:rPr>
      <w:t>PEC:</w:t>
    </w:r>
    <w:r w:rsidRPr="00BB4FAB">
      <w:rPr>
        <w:rFonts w:ascii="Antique Olive" w:hAnsi="Antique Olive"/>
        <w:color w:val="006666"/>
        <w:sz w:val="14"/>
        <w:szCs w:val="14"/>
      </w:rPr>
      <w:t xml:space="preserve"> </w:t>
    </w:r>
    <w:hyperlink r:id="rId1" w:history="1">
      <w:r w:rsidR="00D13772" w:rsidRPr="00BB4FAB">
        <w:rPr>
          <w:rFonts w:ascii="Antique Olive" w:hAnsi="Antique Olive"/>
          <w:color w:val="006666"/>
          <w:sz w:val="14"/>
          <w:szCs w:val="14"/>
        </w:rPr>
        <w:t>baobab.coop@pec.rolmail.net</w:t>
      </w:r>
    </w:hyperlink>
    <w:r w:rsidR="00D13772" w:rsidRPr="00BB4FAB">
      <w:rPr>
        <w:rFonts w:ascii="Antique Olive" w:hAnsi="Antique Olive"/>
        <w:color w:val="006666"/>
        <w:sz w:val="14"/>
        <w:szCs w:val="14"/>
      </w:rPr>
      <w:t xml:space="preserve"> / </w:t>
    </w:r>
    <w:r w:rsidRPr="00BB4FAB">
      <w:rPr>
        <w:rFonts w:ascii="Antique Olive" w:hAnsi="Antique Olive"/>
        <w:color w:val="006666"/>
        <w:sz w:val="14"/>
        <w:szCs w:val="14"/>
      </w:rPr>
      <w:t>E-mail: baobab.coop@outlook.it</w:t>
    </w:r>
  </w:p>
  <w:bookmarkEnd w:id="8"/>
  <w:bookmarkEnd w:id="9"/>
  <w:bookmarkEnd w:id="10"/>
  <w:bookmarkEnd w:id="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9E3A4" w14:textId="77777777" w:rsidR="003758B3" w:rsidRDefault="003758B3" w:rsidP="009E3ECF">
      <w:pPr>
        <w:spacing w:after="0" w:line="240" w:lineRule="auto"/>
      </w:pPr>
      <w:r>
        <w:separator/>
      </w:r>
    </w:p>
  </w:footnote>
  <w:footnote w:type="continuationSeparator" w:id="0">
    <w:p w14:paraId="2498FE44" w14:textId="77777777" w:rsidR="003758B3" w:rsidRDefault="003758B3" w:rsidP="009E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DF530" w14:textId="77777777" w:rsidR="00003039" w:rsidRDefault="00003039" w:rsidP="009E3ECF">
    <w:pPr>
      <w:pStyle w:val="Intestazione"/>
      <w:rPr>
        <w:rFonts w:ascii="Century Gothic" w:hAnsi="Century Gothic" w:cs="Century Gothic"/>
        <w:b/>
        <w:bCs/>
        <w:color w:val="00473B"/>
        <w:sz w:val="24"/>
        <w:szCs w:val="24"/>
      </w:rPr>
    </w:pPr>
    <w:bookmarkStart w:id="0" w:name="_Hlk526266925"/>
    <w:bookmarkStart w:id="1" w:name="_Hlk527634286"/>
    <w:bookmarkStart w:id="2" w:name="_Hlk527635914"/>
    <w:bookmarkStart w:id="3" w:name="_Hlk527635915"/>
    <w:bookmarkStart w:id="4" w:name="_Hlk527637098"/>
    <w:bookmarkStart w:id="5" w:name="_Hlk527637099"/>
    <w:bookmarkStart w:id="6" w:name="_Hlk527639704"/>
    <w:bookmarkStart w:id="7" w:name="_Hlk527639705"/>
    <w:r w:rsidRPr="009E3ECF">
      <w:rPr>
        <w:noProof/>
      </w:rPr>
      <w:drawing>
        <wp:inline distT="0" distB="0" distL="0" distR="0" wp14:anchorId="3FC10363" wp14:editId="514497E6">
          <wp:extent cx="619125" cy="396761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6022" r="26292" b="38084"/>
                  <a:stretch/>
                </pic:blipFill>
                <pic:spPr bwMode="auto">
                  <a:xfrm>
                    <a:off x="0" y="0"/>
                    <a:ext cx="641459" cy="41107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2D70DF7" w14:textId="49419B26" w:rsidR="00447F9D" w:rsidRPr="00447F9D" w:rsidRDefault="000369FB">
    <w:pPr>
      <w:pStyle w:val="Intestazione"/>
      <w:rPr>
        <w:rFonts w:ascii="Century Gothic" w:hAnsi="Century Gothic" w:cs="Century Gothic"/>
        <w:b/>
        <w:bCs/>
        <w:color w:val="00473B"/>
        <w:sz w:val="10"/>
        <w:szCs w:val="10"/>
      </w:rPr>
    </w:pPr>
    <w:r>
      <w:rPr>
        <w:rFonts w:ascii="Century Gothic" w:hAnsi="Century Gothic" w:cs="Century Gothic"/>
        <w:b/>
        <w:bCs/>
        <w:color w:val="00473B"/>
      </w:rPr>
      <w:t xml:space="preserve"> </w:t>
    </w:r>
    <w:r w:rsidR="00003039">
      <w:rPr>
        <w:rFonts w:ascii="Century Gothic" w:hAnsi="Century Gothic" w:cs="Century Gothic"/>
        <w:b/>
        <w:bCs/>
        <w:color w:val="00473B"/>
      </w:rPr>
      <w:t xml:space="preserve"> </w:t>
    </w:r>
    <w:r w:rsidR="00003039" w:rsidRPr="00003039">
      <w:rPr>
        <w:b/>
        <w:noProof/>
      </w:rPr>
      <w:drawing>
        <wp:inline distT="0" distB="0" distL="0" distR="0" wp14:anchorId="5C2750CC" wp14:editId="1C4F2E84">
          <wp:extent cx="462280" cy="181454"/>
          <wp:effectExtent l="0" t="0" r="0" b="952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r="36020"/>
                  <a:stretch/>
                </pic:blipFill>
                <pic:spPr bwMode="auto">
                  <a:xfrm>
                    <a:off x="0" y="0"/>
                    <a:ext cx="524888" cy="2060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E58AF"/>
    <w:multiLevelType w:val="hybridMultilevel"/>
    <w:tmpl w:val="9C7E33D8"/>
    <w:lvl w:ilvl="0" w:tplc="8CCE57E6">
      <w:numFmt w:val="bullet"/>
      <w:lvlText w:val="-"/>
      <w:lvlJc w:val="left"/>
      <w:pPr>
        <w:ind w:left="720" w:hanging="360"/>
      </w:pPr>
      <w:rPr>
        <w:rFonts w:ascii="Antique Olive" w:eastAsiaTheme="minorHAnsi" w:hAnsi="Antique Oliv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76C9A"/>
    <w:multiLevelType w:val="hybridMultilevel"/>
    <w:tmpl w:val="21200D70"/>
    <w:lvl w:ilvl="0" w:tplc="FB5A74FE">
      <w:numFmt w:val="bullet"/>
      <w:lvlText w:val="-"/>
      <w:lvlJc w:val="left"/>
      <w:pPr>
        <w:ind w:left="720" w:hanging="360"/>
      </w:pPr>
      <w:rPr>
        <w:rFonts w:ascii="Antique Olive" w:eastAsiaTheme="minorHAnsi" w:hAnsi="Antique Olive" w:cstheme="minorBidi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CF"/>
    <w:rsid w:val="00003039"/>
    <w:rsid w:val="00012F8F"/>
    <w:rsid w:val="000156E5"/>
    <w:rsid w:val="000369FB"/>
    <w:rsid w:val="00065818"/>
    <w:rsid w:val="000868ED"/>
    <w:rsid w:val="00094DFA"/>
    <w:rsid w:val="000C7FA5"/>
    <w:rsid w:val="000D064B"/>
    <w:rsid w:val="00104993"/>
    <w:rsid w:val="00107A03"/>
    <w:rsid w:val="001B1470"/>
    <w:rsid w:val="001C4BFB"/>
    <w:rsid w:val="0024716A"/>
    <w:rsid w:val="00260600"/>
    <w:rsid w:val="002632F0"/>
    <w:rsid w:val="00273560"/>
    <w:rsid w:val="00281508"/>
    <w:rsid w:val="00284D6B"/>
    <w:rsid w:val="00287D75"/>
    <w:rsid w:val="00292A1A"/>
    <w:rsid w:val="002940A4"/>
    <w:rsid w:val="00294241"/>
    <w:rsid w:val="002B07F0"/>
    <w:rsid w:val="002B4FEA"/>
    <w:rsid w:val="003365F1"/>
    <w:rsid w:val="00361EF6"/>
    <w:rsid w:val="003758B3"/>
    <w:rsid w:val="003E0E22"/>
    <w:rsid w:val="003E402F"/>
    <w:rsid w:val="004005E9"/>
    <w:rsid w:val="004300A8"/>
    <w:rsid w:val="004436B6"/>
    <w:rsid w:val="00447F9D"/>
    <w:rsid w:val="00466CE2"/>
    <w:rsid w:val="004C06E2"/>
    <w:rsid w:val="004C3090"/>
    <w:rsid w:val="004F4A5D"/>
    <w:rsid w:val="00520B5E"/>
    <w:rsid w:val="005258D9"/>
    <w:rsid w:val="005706C8"/>
    <w:rsid w:val="005A7DAF"/>
    <w:rsid w:val="005B028B"/>
    <w:rsid w:val="00666D2A"/>
    <w:rsid w:val="00670AEA"/>
    <w:rsid w:val="00686A5A"/>
    <w:rsid w:val="006E56EF"/>
    <w:rsid w:val="007A47CA"/>
    <w:rsid w:val="007B1B8D"/>
    <w:rsid w:val="007D217A"/>
    <w:rsid w:val="008B4799"/>
    <w:rsid w:val="008C5641"/>
    <w:rsid w:val="008D7F6B"/>
    <w:rsid w:val="0092244A"/>
    <w:rsid w:val="00937689"/>
    <w:rsid w:val="0096121A"/>
    <w:rsid w:val="00961B22"/>
    <w:rsid w:val="009E3ECF"/>
    <w:rsid w:val="009F44FF"/>
    <w:rsid w:val="00A44A28"/>
    <w:rsid w:val="00A57569"/>
    <w:rsid w:val="00A73374"/>
    <w:rsid w:val="00B10331"/>
    <w:rsid w:val="00B11332"/>
    <w:rsid w:val="00B17AE2"/>
    <w:rsid w:val="00B30CDB"/>
    <w:rsid w:val="00B721B6"/>
    <w:rsid w:val="00B86D9E"/>
    <w:rsid w:val="00BB4FAB"/>
    <w:rsid w:val="00C36C4A"/>
    <w:rsid w:val="00C534B4"/>
    <w:rsid w:val="00C73B0F"/>
    <w:rsid w:val="00C960A6"/>
    <w:rsid w:val="00D01CB4"/>
    <w:rsid w:val="00D13772"/>
    <w:rsid w:val="00D27A5B"/>
    <w:rsid w:val="00D3627C"/>
    <w:rsid w:val="00D87737"/>
    <w:rsid w:val="00D958C5"/>
    <w:rsid w:val="00DC4136"/>
    <w:rsid w:val="00E01E77"/>
    <w:rsid w:val="00E141FB"/>
    <w:rsid w:val="00E40975"/>
    <w:rsid w:val="00E44BB8"/>
    <w:rsid w:val="00E75395"/>
    <w:rsid w:val="00F3076B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7AC25"/>
  <w15:chartTrackingRefBased/>
  <w15:docId w15:val="{759A944E-DA4B-4B89-B259-972A9A5E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3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ECF"/>
  </w:style>
  <w:style w:type="paragraph" w:styleId="Pidipagina">
    <w:name w:val="footer"/>
    <w:basedOn w:val="Normale"/>
    <w:link w:val="PidipaginaCarattere"/>
    <w:uiPriority w:val="99"/>
    <w:unhideWhenUsed/>
    <w:rsid w:val="009E3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ECF"/>
  </w:style>
  <w:style w:type="paragraph" w:customStyle="1" w:styleId="Predefinito">
    <w:name w:val="Predefinito"/>
    <w:rsid w:val="009E3ECF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character" w:customStyle="1" w:styleId="street-address">
    <w:name w:val="street-address"/>
    <w:basedOn w:val="Carpredefinitoparagrafo"/>
    <w:rsid w:val="00281508"/>
  </w:style>
  <w:style w:type="character" w:customStyle="1" w:styleId="locality">
    <w:name w:val="locality"/>
    <w:basedOn w:val="Carpredefinitoparagrafo"/>
    <w:rsid w:val="00281508"/>
  </w:style>
  <w:style w:type="character" w:customStyle="1" w:styleId="country-name">
    <w:name w:val="country-name"/>
    <w:basedOn w:val="Carpredefinitoparagrafo"/>
    <w:rsid w:val="00281508"/>
  </w:style>
  <w:style w:type="character" w:styleId="Collegamentoipertestuale">
    <w:name w:val="Hyperlink"/>
    <w:basedOn w:val="Carpredefinitoparagrafo"/>
    <w:uiPriority w:val="99"/>
    <w:unhideWhenUsed/>
    <w:rsid w:val="00DC41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413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D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1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obab.coop@pec.rolmail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93042-ECEE-40CD-B493-79A07B01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cleide aparecida cunha</dc:creator>
  <cp:keywords/>
  <dc:description/>
  <cp:lastModifiedBy>Cooperativa Baobab</cp:lastModifiedBy>
  <cp:revision>63</cp:revision>
  <cp:lastPrinted>2018-10-02T15:52:00Z</cp:lastPrinted>
  <dcterms:created xsi:type="dcterms:W3CDTF">2018-10-02T14:54:00Z</dcterms:created>
  <dcterms:modified xsi:type="dcterms:W3CDTF">2020-07-13T09:36:00Z</dcterms:modified>
</cp:coreProperties>
</file>