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6B87" w14:textId="5BB5FE15" w:rsidR="009020D3" w:rsidRPr="00F27FBD" w:rsidRDefault="009020D3" w:rsidP="00F27FBD">
      <w:pPr>
        <w:jc w:val="center"/>
        <w:rPr>
          <w:rFonts w:ascii="Antique Olive Roman" w:hAnsi="Antique Olive Roman"/>
          <w:b/>
          <w:bCs/>
          <w:sz w:val="30"/>
          <w:szCs w:val="30"/>
        </w:rPr>
      </w:pPr>
      <w:r w:rsidRPr="00F27FBD">
        <w:rPr>
          <w:rFonts w:ascii="Antique Olive Roman" w:hAnsi="Antique Olive Roman"/>
          <w:b/>
          <w:bCs/>
          <w:sz w:val="30"/>
          <w:szCs w:val="30"/>
        </w:rPr>
        <w:t xml:space="preserve">AGEVOLAZIONI FISCALI PER I DATORI DI LAVORO E PER LE FAMIGLIE utenti del Servizio si </w:t>
      </w:r>
      <w:r w:rsidR="00B80842">
        <w:rPr>
          <w:rFonts w:ascii="Antique Olive Roman" w:hAnsi="Antique Olive Roman"/>
          <w:b/>
          <w:bCs/>
          <w:sz w:val="30"/>
          <w:szCs w:val="30"/>
        </w:rPr>
        <w:t>MICROSTRUTTURA</w:t>
      </w:r>
      <w:r w:rsidRPr="00F27FBD">
        <w:rPr>
          <w:rFonts w:ascii="Antique Olive Roman" w:hAnsi="Antique Olive Roman"/>
          <w:b/>
          <w:bCs/>
          <w:sz w:val="30"/>
          <w:szCs w:val="30"/>
        </w:rPr>
        <w:t xml:space="preserve"> AZIENDALE</w:t>
      </w:r>
    </w:p>
    <w:p w14:paraId="0CFDE3C7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Si riporta di seguito la normativa statale vigente in materia, che prevede svariate misure agevolative:</w:t>
      </w:r>
    </w:p>
    <w:p w14:paraId="0317F295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Per spese d’investimento effettuate dal datore di lavoro/impresa:</w:t>
      </w:r>
    </w:p>
    <w:p w14:paraId="48C1F4D4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- art. 4 Legge 18 ottobre 2001 n. 383 (c.d. Tremonti bis);</w:t>
      </w:r>
    </w:p>
    <w:p w14:paraId="53DA336C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- art.70 Legge 28 dicembre 2001 n. 448 (Finanziaria 2002);</w:t>
      </w:r>
    </w:p>
    <w:p w14:paraId="74F38EDF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- art.91 Legge 27 dicembre 2002 n. 289 (Finanziaria 2003);</w:t>
      </w:r>
    </w:p>
    <w:p w14:paraId="3EBCFCA5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Trattamento fiscale delle somme e dei servizi erogati dal datore di lavoro: v. Testo unico delle imposte sui redditi D.P.R. 22 dicembre 1986 n. 917 nel testo vigente</w:t>
      </w:r>
    </w:p>
    <w:p w14:paraId="733514B0" w14:textId="7777777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art.100: oneri di utilità sociale e deduzioni dal reddito di impresa</w:t>
      </w:r>
    </w:p>
    <w:p w14:paraId="5667A078" w14:textId="5E708007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 xml:space="preserve">art.48 e -art.51 comma 2, lettere f-bis e f-ter: le somme, i servizi e le prestazioni erogate dal </w:t>
      </w:r>
      <w:proofErr w:type="spellStart"/>
      <w:r w:rsidRPr="00F27FBD">
        <w:rPr>
          <w:rFonts w:ascii="Antique Olive" w:hAnsi="Antique Olive"/>
          <w:sz w:val="24"/>
          <w:szCs w:val="24"/>
        </w:rPr>
        <w:t>dat</w:t>
      </w:r>
      <w:proofErr w:type="spellEnd"/>
      <w:r w:rsidRPr="00F27FBD">
        <w:rPr>
          <w:rFonts w:ascii="Antique Olive" w:hAnsi="Antique Olive"/>
          <w:sz w:val="24"/>
          <w:szCs w:val="24"/>
        </w:rPr>
        <w:t>. di lavoro non concorrono alla formazione del reddito di lavoro dipendente.</w:t>
      </w:r>
    </w:p>
    <w:p w14:paraId="6083F13C" w14:textId="280ED774" w:rsidR="009020D3" w:rsidRPr="00F27FBD" w:rsidRDefault="009020D3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  <w:u w:val="single"/>
        </w:rPr>
        <w:t>Per avere aggiornamenti costanti e spiegazioni approfondite a riguardo</w:t>
      </w:r>
      <w:r w:rsidRPr="00F27FBD">
        <w:rPr>
          <w:rFonts w:ascii="Antique Olive" w:hAnsi="Antique Olive"/>
          <w:sz w:val="24"/>
          <w:szCs w:val="24"/>
        </w:rPr>
        <w:t xml:space="preserve"> è opportuno consultare il sito dell’agenzia delle Entrate: </w:t>
      </w:r>
      <w:hyperlink r:id="rId7" w:history="1">
        <w:r w:rsidR="00F27FBD" w:rsidRPr="003564C2">
          <w:rPr>
            <w:rStyle w:val="Collegamentoipertestuale"/>
            <w:rFonts w:ascii="Antique Olive" w:hAnsi="Antique Olive"/>
            <w:color w:val="2F5496" w:themeColor="accent1" w:themeShade="BF"/>
            <w:sz w:val="24"/>
            <w:szCs w:val="24"/>
            <w:u w:val="none"/>
          </w:rPr>
          <w:t>http://www.agenziaentrate.it/ilwwcm/connect/Nsi/</w:t>
        </w:r>
      </w:hyperlink>
    </w:p>
    <w:p w14:paraId="59DDDB0C" w14:textId="1D2AD055" w:rsidR="00F27FBD" w:rsidRDefault="00F27FBD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</w:p>
    <w:p w14:paraId="55224012" w14:textId="1D302987" w:rsidR="003564C2" w:rsidRPr="00F27FBD" w:rsidRDefault="003564C2" w:rsidP="003564C2">
      <w:pPr>
        <w:pStyle w:val="NormaleWeb"/>
        <w:spacing w:before="0" w:beforeAutospacing="0" w:after="0" w:afterAutospacing="0"/>
        <w:jc w:val="both"/>
        <w:rPr>
          <w:rFonts w:ascii="Antique Olive" w:hAnsi="Antique Olive"/>
          <w:lang w:val="it-IT"/>
        </w:rPr>
      </w:pPr>
      <w:r w:rsidRPr="003564C2">
        <w:rPr>
          <w:rFonts w:ascii="Antique Olive Roman" w:hAnsi="Antique Olive Roman"/>
          <w:b/>
          <w:bCs/>
          <w:lang w:val="it-IT"/>
        </w:rPr>
        <w:t>Funzionamento:</w:t>
      </w:r>
      <w:r w:rsidRPr="003564C2">
        <w:rPr>
          <w:rFonts w:ascii="Antique Olive" w:hAnsi="Antique Olive"/>
          <w:lang w:val="it-IT"/>
        </w:rPr>
        <w:t xml:space="preserve"> </w:t>
      </w:r>
      <w:r w:rsidRPr="00F27FBD">
        <w:rPr>
          <w:rFonts w:ascii="Antique Olive" w:hAnsi="Antique Olive"/>
          <w:lang w:val="it-IT"/>
        </w:rPr>
        <w:t>Per il datore di lavoro è possibile acquistare posti bambino per i propri dipendenti</w:t>
      </w:r>
      <w:r>
        <w:rPr>
          <w:rFonts w:ascii="Antique Olive" w:hAnsi="Antique Olive"/>
          <w:lang w:val="it-IT"/>
        </w:rPr>
        <w:t>, tramite convenzione con l’ente offerente il servizio</w:t>
      </w:r>
      <w:r w:rsidRPr="00F27FBD">
        <w:rPr>
          <w:rFonts w:ascii="Antique Olive" w:hAnsi="Antique Olive"/>
          <w:lang w:val="it-IT"/>
        </w:rPr>
        <w:t>.</w:t>
      </w:r>
    </w:p>
    <w:p w14:paraId="0E870AD9" w14:textId="3CD9D56A" w:rsidR="003564C2" w:rsidRDefault="003564C2" w:rsidP="0047632D">
      <w:pPr>
        <w:spacing w:after="100"/>
        <w:jc w:val="both"/>
        <w:rPr>
          <w:rFonts w:ascii="Antique Olive" w:hAnsi="Antique Olive"/>
          <w:sz w:val="24"/>
          <w:szCs w:val="24"/>
        </w:rPr>
      </w:pPr>
      <w:r w:rsidRPr="00F27FBD">
        <w:rPr>
          <w:rFonts w:ascii="Antique Olive" w:hAnsi="Antique Olive"/>
          <w:sz w:val="24"/>
          <w:szCs w:val="24"/>
        </w:rPr>
        <w:t>Il datore di lavoro sosterrà i 2/3 del costo complessivo, per il tramite dell’Agenzia per la Famiglia, saldando direttamente all’ente che eroga il servizio quanto fatturato a determinate scadenze nel corso dell’anno finanziario, mentre il restante 1/3 verrà pagato mensilmente a tale ente da parte del/della dipendente.</w:t>
      </w:r>
    </w:p>
    <w:p w14:paraId="0BDD1FD3" w14:textId="486E151E" w:rsidR="003564C2" w:rsidRPr="000F48C1" w:rsidRDefault="003564C2" w:rsidP="003564C2">
      <w:pPr>
        <w:spacing w:after="0"/>
        <w:jc w:val="both"/>
        <w:rPr>
          <w:rFonts w:ascii="Antique Olive" w:hAnsi="Antique Olive"/>
          <w:sz w:val="24"/>
          <w:szCs w:val="24"/>
          <w:highlight w:val="yellow"/>
        </w:rPr>
      </w:pPr>
      <w:r w:rsidRPr="000F48C1">
        <w:rPr>
          <w:rFonts w:ascii="Antique Olive" w:hAnsi="Antique Olive"/>
          <w:sz w:val="24"/>
          <w:szCs w:val="24"/>
          <w:highlight w:val="yellow"/>
          <w:u w:val="single"/>
        </w:rPr>
        <w:t>Indicativamente il calcolo è il seguente</w:t>
      </w:r>
      <w:r w:rsidRPr="000F48C1">
        <w:rPr>
          <w:rFonts w:ascii="Antique Olive" w:hAnsi="Antique Olive"/>
          <w:sz w:val="24"/>
          <w:szCs w:val="24"/>
          <w:highlight w:val="yellow"/>
        </w:rPr>
        <w:t>: 10,</w:t>
      </w:r>
      <w:r w:rsidR="003C4D31" w:rsidRPr="000F48C1">
        <w:rPr>
          <w:rFonts w:ascii="Antique Olive" w:hAnsi="Antique Olive"/>
          <w:sz w:val="24"/>
          <w:szCs w:val="24"/>
          <w:highlight w:val="yellow"/>
        </w:rPr>
        <w:t>2</w:t>
      </w:r>
      <w:r w:rsidRPr="000F48C1">
        <w:rPr>
          <w:rFonts w:ascii="Antique Olive" w:hAnsi="Antique Olive"/>
          <w:sz w:val="24"/>
          <w:szCs w:val="24"/>
          <w:highlight w:val="yellow"/>
        </w:rPr>
        <w:t xml:space="preserve">0€ l’ora </w:t>
      </w:r>
      <w:r w:rsidR="003C4D31" w:rsidRPr="000F48C1">
        <w:rPr>
          <w:rFonts w:ascii="Antique Olive" w:hAnsi="Antique Olive"/>
          <w:sz w:val="24"/>
          <w:szCs w:val="24"/>
          <w:highlight w:val="yellow"/>
        </w:rPr>
        <w:t xml:space="preserve">ca. </w:t>
      </w:r>
      <w:r w:rsidRPr="000F48C1">
        <w:rPr>
          <w:rFonts w:ascii="Antique Olive" w:hAnsi="Antique Olive"/>
          <w:sz w:val="24"/>
          <w:szCs w:val="24"/>
          <w:highlight w:val="yellow"/>
        </w:rPr>
        <w:t xml:space="preserve">÷ 3 </w:t>
      </w:r>
    </w:p>
    <w:p w14:paraId="28E7257E" w14:textId="30311074" w:rsidR="003564C2" w:rsidRPr="000F48C1" w:rsidRDefault="003564C2" w:rsidP="003564C2">
      <w:pPr>
        <w:spacing w:after="0"/>
        <w:jc w:val="both"/>
        <w:rPr>
          <w:rFonts w:ascii="Antique Olive" w:hAnsi="Antique Olive"/>
          <w:sz w:val="24"/>
          <w:szCs w:val="24"/>
          <w:highlight w:val="yellow"/>
        </w:rPr>
      </w:pPr>
      <w:r w:rsidRPr="000F48C1">
        <w:rPr>
          <w:rFonts w:ascii="Antique Olive" w:hAnsi="Antique Olive"/>
          <w:sz w:val="24"/>
          <w:szCs w:val="24"/>
          <w:highlight w:val="yellow"/>
        </w:rPr>
        <w:t>Il 3 rappresenta i 2/3 del costo a carico del datore di lavoro e l’1/3 a carico della famiglia. Ricord</w:t>
      </w:r>
      <w:r w:rsidR="0047632D" w:rsidRPr="000F48C1">
        <w:rPr>
          <w:rFonts w:ascii="Antique Olive" w:hAnsi="Antique Olive"/>
          <w:sz w:val="24"/>
          <w:szCs w:val="24"/>
          <w:highlight w:val="yellow"/>
        </w:rPr>
        <w:t>ando</w:t>
      </w:r>
      <w:r w:rsidRPr="000F48C1">
        <w:rPr>
          <w:rFonts w:ascii="Antique Olive" w:hAnsi="Antique Olive"/>
          <w:sz w:val="24"/>
          <w:szCs w:val="24"/>
          <w:highlight w:val="yellow"/>
        </w:rPr>
        <w:t xml:space="preserve"> che il datore di lavoro potrà richiedere all’Agenzia per la famiglia il rimborso di 1/3 della spesa sostenuta</w:t>
      </w:r>
      <w:r w:rsidR="0047632D" w:rsidRPr="000F48C1">
        <w:rPr>
          <w:rFonts w:ascii="Antique Olive" w:hAnsi="Antique Olive"/>
          <w:sz w:val="24"/>
          <w:szCs w:val="24"/>
          <w:highlight w:val="yellow"/>
        </w:rPr>
        <w:t xml:space="preserve"> (2/3)</w:t>
      </w:r>
      <w:r w:rsidRPr="000F48C1">
        <w:rPr>
          <w:rFonts w:ascii="Antique Olive" w:hAnsi="Antique Olive"/>
          <w:sz w:val="24"/>
          <w:szCs w:val="24"/>
          <w:highlight w:val="yellow"/>
        </w:rPr>
        <w:t xml:space="preserve">, che riceverà in una sola </w:t>
      </w:r>
    </w:p>
    <w:p w14:paraId="27D00704" w14:textId="3D0F39C3" w:rsidR="003564C2" w:rsidRDefault="003564C2" w:rsidP="003564C2">
      <w:pPr>
        <w:tabs>
          <w:tab w:val="left" w:pos="3375"/>
        </w:tabs>
        <w:spacing w:after="0"/>
        <w:jc w:val="both"/>
        <w:rPr>
          <w:rFonts w:ascii="Antique Olive" w:hAnsi="Antique Olive"/>
          <w:sz w:val="24"/>
          <w:szCs w:val="24"/>
        </w:rPr>
      </w:pPr>
      <w:r w:rsidRPr="000F48C1">
        <w:rPr>
          <w:rFonts w:ascii="Antique Olive" w:hAnsi="Antique Olive"/>
          <w:sz w:val="24"/>
          <w:szCs w:val="24"/>
          <w:highlight w:val="yellow"/>
        </w:rPr>
        <w:t>tranche di pagamento</w:t>
      </w:r>
      <w:r w:rsidR="0047632D" w:rsidRPr="000F48C1">
        <w:rPr>
          <w:rFonts w:ascii="Antique Olive" w:hAnsi="Antique Olive"/>
          <w:sz w:val="24"/>
          <w:szCs w:val="24"/>
          <w:highlight w:val="yellow"/>
        </w:rPr>
        <w:t xml:space="preserve"> annua</w:t>
      </w:r>
      <w:r w:rsidRPr="000F48C1">
        <w:rPr>
          <w:rFonts w:ascii="Antique Olive" w:hAnsi="Antique Olive"/>
          <w:sz w:val="24"/>
          <w:szCs w:val="24"/>
          <w:highlight w:val="yellow"/>
        </w:rPr>
        <w:t>.</w:t>
      </w:r>
    </w:p>
    <w:p w14:paraId="77666140" w14:textId="2DADBA27" w:rsidR="003564C2" w:rsidRDefault="003564C2" w:rsidP="00F27FBD">
      <w:pPr>
        <w:spacing w:after="0"/>
        <w:jc w:val="both"/>
        <w:rPr>
          <w:rFonts w:ascii="Antique Olive" w:hAnsi="Antique Olive"/>
          <w:sz w:val="24"/>
          <w:szCs w:val="24"/>
        </w:rPr>
      </w:pPr>
    </w:p>
    <w:p w14:paraId="7DEA30F3" w14:textId="77777777" w:rsidR="00117CB0" w:rsidRPr="0047632D" w:rsidRDefault="009020D3" w:rsidP="00F27FBD">
      <w:pPr>
        <w:spacing w:after="0"/>
        <w:jc w:val="both"/>
        <w:rPr>
          <w:rFonts w:ascii="Antique Olive Roman" w:hAnsi="Antique Olive Roman"/>
          <w:b/>
          <w:bCs/>
        </w:rPr>
      </w:pPr>
      <w:r w:rsidRPr="0047632D">
        <w:rPr>
          <w:rFonts w:ascii="Antique Olive Roman" w:hAnsi="Antique Olive Roman"/>
          <w:b/>
          <w:bCs/>
        </w:rPr>
        <w:t xml:space="preserve">Per Ulteriori informazioni </w:t>
      </w:r>
    </w:p>
    <w:p w14:paraId="40CA7C3D" w14:textId="113B2761" w:rsidR="009020D3" w:rsidRPr="0047632D" w:rsidRDefault="00E012A7" w:rsidP="00F27FBD">
      <w:pPr>
        <w:spacing w:after="0"/>
        <w:jc w:val="both"/>
        <w:rPr>
          <w:rFonts w:ascii="Antique Olive" w:hAnsi="Antique Olive"/>
          <w:color w:val="2F5496" w:themeColor="accent1" w:themeShade="BF"/>
        </w:rPr>
      </w:pPr>
      <w:hyperlink r:id="rId8" w:history="1">
        <w:r w:rsidR="00F27FBD" w:rsidRPr="0047632D">
          <w:rPr>
            <w:rStyle w:val="Collegamentoipertestuale"/>
            <w:rFonts w:ascii="Antique Olive" w:hAnsi="Antique Olive"/>
            <w:color w:val="2F5496" w:themeColor="accent1" w:themeShade="BF"/>
            <w:u w:val="none"/>
          </w:rPr>
          <w:t>http://www.provincia.bz.it/famiglia-sociale-comunita/famiglia/contributi-formulari.asp</w:t>
        </w:r>
      </w:hyperlink>
      <w:r w:rsidR="00F27FBD" w:rsidRPr="0047632D">
        <w:rPr>
          <w:rFonts w:ascii="Antique Olive" w:hAnsi="Antique Olive"/>
          <w:color w:val="2F5496" w:themeColor="accent1" w:themeShade="BF"/>
        </w:rPr>
        <w:t xml:space="preserve"> </w:t>
      </w:r>
      <w:r w:rsidR="009020D3" w:rsidRPr="0047632D">
        <w:rPr>
          <w:rFonts w:ascii="Antique Olive" w:hAnsi="Antique Olive"/>
          <w:color w:val="2F5496" w:themeColor="accent1" w:themeShade="BF"/>
        </w:rPr>
        <w:t xml:space="preserve"> </w:t>
      </w:r>
      <w:r w:rsidR="00F27FBD" w:rsidRPr="0047632D">
        <w:rPr>
          <w:rFonts w:ascii="Antique Olive" w:hAnsi="Antique Olive"/>
          <w:color w:val="2F5496" w:themeColor="accent1" w:themeShade="BF"/>
        </w:rPr>
        <w:t xml:space="preserve"> </w:t>
      </w:r>
    </w:p>
    <w:p w14:paraId="69336312" w14:textId="3703BD29" w:rsidR="00117CB0" w:rsidRPr="0047632D" w:rsidRDefault="00117CB0" w:rsidP="00F27FBD">
      <w:pPr>
        <w:pStyle w:val="NormaleWeb"/>
        <w:spacing w:before="0" w:beforeAutospacing="0" w:after="0" w:afterAutospacing="0"/>
        <w:jc w:val="both"/>
        <w:rPr>
          <w:rFonts w:ascii="Antique Olive" w:hAnsi="Antique Olive"/>
          <w:sz w:val="22"/>
          <w:szCs w:val="22"/>
          <w:lang w:val="it-IT"/>
        </w:rPr>
      </w:pPr>
      <w:r w:rsidRPr="0047632D">
        <w:rPr>
          <w:rFonts w:ascii="Antique Olive" w:hAnsi="Antique Olive"/>
          <w:sz w:val="22"/>
          <w:szCs w:val="22"/>
          <w:lang w:val="it-IT"/>
        </w:rPr>
        <w:t>Maria Cristina Ghedina</w:t>
      </w:r>
      <w:r w:rsidR="00D53D45">
        <w:rPr>
          <w:rFonts w:ascii="Antique Olive" w:hAnsi="Antique Olive"/>
          <w:sz w:val="22"/>
          <w:szCs w:val="22"/>
          <w:lang w:val="it-IT"/>
        </w:rPr>
        <w:t>.</w:t>
      </w:r>
      <w:r w:rsidRPr="0047632D">
        <w:rPr>
          <w:rFonts w:ascii="Antique Olive" w:hAnsi="Antique Olive"/>
          <w:sz w:val="22"/>
          <w:szCs w:val="22"/>
          <w:lang w:val="it-IT"/>
        </w:rPr>
        <w:t xml:space="preserve"> Agenzia per la Famiglia</w:t>
      </w:r>
      <w:r w:rsidR="00D53D45">
        <w:rPr>
          <w:rFonts w:ascii="Antique Olive" w:hAnsi="Antique Olive"/>
          <w:sz w:val="22"/>
          <w:szCs w:val="22"/>
          <w:lang w:val="it-IT"/>
        </w:rPr>
        <w:t xml:space="preserve"> </w:t>
      </w:r>
      <w:r w:rsidR="00D53D45">
        <w:rPr>
          <w:rFonts w:ascii="Calibri" w:hAnsi="Calibri" w:cs="Calibri"/>
          <w:sz w:val="22"/>
          <w:szCs w:val="22"/>
          <w:lang w:val="it-IT"/>
        </w:rPr>
        <w:t>→</w:t>
      </w:r>
      <w:r w:rsidRPr="0047632D">
        <w:rPr>
          <w:rFonts w:ascii="Antique Olive" w:hAnsi="Antique Olive"/>
          <w:sz w:val="22"/>
          <w:szCs w:val="22"/>
          <w:lang w:val="it-IT"/>
        </w:rPr>
        <w:t xml:space="preserve"> palazzo provinciale 12</w:t>
      </w:r>
    </w:p>
    <w:p w14:paraId="736C991B" w14:textId="2BC00397" w:rsidR="00117CB0" w:rsidRPr="0047632D" w:rsidRDefault="00D53D45" w:rsidP="00F27FBD">
      <w:pPr>
        <w:pStyle w:val="NormaleWeb"/>
        <w:spacing w:before="0" w:beforeAutospacing="0" w:after="0" w:afterAutospacing="0"/>
        <w:jc w:val="both"/>
        <w:rPr>
          <w:rFonts w:ascii="Antique Olive" w:hAnsi="Antique Olive"/>
          <w:sz w:val="22"/>
          <w:szCs w:val="22"/>
          <w:lang w:val="it-IT"/>
        </w:rPr>
      </w:pPr>
      <w:r>
        <w:rPr>
          <w:rFonts w:ascii="Antique Olive" w:hAnsi="Antique Olive"/>
          <w:sz w:val="22"/>
          <w:szCs w:val="22"/>
          <w:lang w:val="it-IT"/>
        </w:rPr>
        <w:t xml:space="preserve">In </w:t>
      </w:r>
      <w:r w:rsidR="00117CB0" w:rsidRPr="0047632D">
        <w:rPr>
          <w:rFonts w:ascii="Antique Olive" w:hAnsi="Antique Olive"/>
          <w:sz w:val="22"/>
          <w:szCs w:val="22"/>
          <w:lang w:val="it-IT"/>
        </w:rPr>
        <w:t xml:space="preserve">via Canonico Michael </w:t>
      </w:r>
      <w:proofErr w:type="spellStart"/>
      <w:r w:rsidR="00117CB0" w:rsidRPr="0047632D">
        <w:rPr>
          <w:rFonts w:ascii="Antique Olive" w:hAnsi="Antique Olive"/>
          <w:sz w:val="22"/>
          <w:szCs w:val="22"/>
          <w:lang w:val="it-IT"/>
        </w:rPr>
        <w:t>Gamper</w:t>
      </w:r>
      <w:proofErr w:type="spellEnd"/>
      <w:r w:rsidR="00117CB0" w:rsidRPr="0047632D">
        <w:rPr>
          <w:rFonts w:ascii="Antique Olive" w:hAnsi="Antique Olive"/>
          <w:sz w:val="22"/>
          <w:szCs w:val="22"/>
          <w:lang w:val="it-IT"/>
        </w:rPr>
        <w:t xml:space="preserve"> 1, 39100 Bolzano</w:t>
      </w:r>
    </w:p>
    <w:p w14:paraId="69294553" w14:textId="4D5D3CF1" w:rsidR="00117CB0" w:rsidRPr="0047632D" w:rsidRDefault="00117CB0" w:rsidP="00F27FBD">
      <w:pPr>
        <w:pStyle w:val="NormaleWeb"/>
        <w:spacing w:before="0" w:beforeAutospacing="0" w:after="0" w:afterAutospacing="0"/>
        <w:jc w:val="both"/>
        <w:rPr>
          <w:rFonts w:ascii="Antique Olive" w:hAnsi="Antique Olive"/>
          <w:bCs/>
          <w:color w:val="2F5496" w:themeColor="accent1" w:themeShade="BF"/>
          <w:sz w:val="22"/>
          <w:szCs w:val="22"/>
          <w:lang w:val="it-IT"/>
        </w:rPr>
      </w:pPr>
      <w:r w:rsidRPr="0047632D">
        <w:rPr>
          <w:rFonts w:ascii="Antique Olive" w:hAnsi="Antique Olive"/>
          <w:sz w:val="22"/>
          <w:szCs w:val="22"/>
          <w:lang w:val="it-IT"/>
        </w:rPr>
        <w:t xml:space="preserve">e-mail: </w:t>
      </w:r>
      <w:hyperlink r:id="rId9" w:history="1">
        <w:r w:rsidRPr="0047632D">
          <w:rPr>
            <w:rStyle w:val="Collegamentoipertestuale"/>
            <w:rFonts w:ascii="Antique Olive" w:hAnsi="Antique Olive"/>
            <w:color w:val="2F5496" w:themeColor="accent1" w:themeShade="BF"/>
            <w:sz w:val="22"/>
            <w:szCs w:val="22"/>
            <w:u w:val="none"/>
            <w:lang w:val="it-IT"/>
          </w:rPr>
          <w:t>cristina.ghedina@provincia.bz.it</w:t>
        </w:r>
      </w:hyperlink>
      <w:r w:rsidRPr="0047632D">
        <w:rPr>
          <w:rFonts w:ascii="Antique Olive" w:hAnsi="Antique Olive"/>
          <w:color w:val="2F5496" w:themeColor="accent1" w:themeShade="BF"/>
          <w:sz w:val="22"/>
          <w:szCs w:val="22"/>
          <w:lang w:val="it-IT"/>
        </w:rPr>
        <w:tab/>
      </w:r>
    </w:p>
    <w:p w14:paraId="724DFD8E" w14:textId="18D4BF5E" w:rsidR="009020D3" w:rsidRPr="0047632D" w:rsidRDefault="00117CB0" w:rsidP="003564C2">
      <w:pPr>
        <w:spacing w:after="0"/>
        <w:jc w:val="both"/>
        <w:rPr>
          <w:rFonts w:ascii="Antique Olive" w:hAnsi="Antique Olive"/>
        </w:rPr>
      </w:pPr>
      <w:r w:rsidRPr="0047632D">
        <w:rPr>
          <w:rFonts w:ascii="Antique Olive" w:hAnsi="Antique Olive"/>
        </w:rPr>
        <w:t xml:space="preserve">PEC: </w:t>
      </w:r>
      <w:hyperlink r:id="rId10" w:history="1">
        <w:r w:rsidRPr="0047632D">
          <w:rPr>
            <w:rStyle w:val="Collegamentoipertestuale"/>
            <w:rFonts w:ascii="Antique Olive" w:hAnsi="Antique Olive"/>
            <w:color w:val="2F5496" w:themeColor="accent1" w:themeShade="BF"/>
            <w:u w:val="none"/>
          </w:rPr>
          <w:t>familienagentur.agenziafamiglia@pec.prov.bz.it</w:t>
        </w:r>
      </w:hyperlink>
    </w:p>
    <w:sectPr w:rsidR="009020D3" w:rsidRPr="0047632D" w:rsidSect="00C13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F34F2" w14:textId="77777777" w:rsidR="00E012A7" w:rsidRDefault="00E012A7" w:rsidP="009E3ECF">
      <w:pPr>
        <w:spacing w:after="0" w:line="240" w:lineRule="auto"/>
      </w:pPr>
      <w:r>
        <w:separator/>
      </w:r>
    </w:p>
  </w:endnote>
  <w:endnote w:type="continuationSeparator" w:id="0">
    <w:p w14:paraId="21793BF4" w14:textId="77777777" w:rsidR="00E012A7" w:rsidRDefault="00E012A7" w:rsidP="009E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B9A22" w14:textId="77777777" w:rsidR="00A57811" w:rsidRDefault="00A578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33174" w14:textId="639257DF" w:rsidR="00003039" w:rsidRPr="008B4799" w:rsidRDefault="00003039" w:rsidP="00281508">
    <w:pPr>
      <w:pStyle w:val="Predefinito"/>
      <w:rPr>
        <w:rFonts w:ascii="Century Gothic" w:hAnsi="Century Gothic" w:cs="Century Gothic"/>
        <w:bCs/>
        <w:color w:val="006666"/>
        <w:sz w:val="18"/>
        <w:szCs w:val="18"/>
        <w:lang w:val="de-DE"/>
      </w:rPr>
    </w:pPr>
    <w:bookmarkStart w:id="8" w:name="_Hlk527634460"/>
    <w:bookmarkStart w:id="9" w:name="_Hlk527635627"/>
    <w:r w:rsidRPr="008B4799">
      <w:rPr>
        <w:rFonts w:ascii="Century Gothic" w:hAnsi="Century Gothic" w:cs="Century Gothic"/>
        <w:bCs/>
        <w:color w:val="006666"/>
        <w:sz w:val="18"/>
        <w:szCs w:val="18"/>
        <w:lang w:val="de-DE"/>
      </w:rPr>
      <w:t>_____________________</w:t>
    </w:r>
    <w:r w:rsidR="0092244A" w:rsidRPr="008B4799">
      <w:rPr>
        <w:rFonts w:ascii="Century Gothic" w:hAnsi="Century Gothic" w:cs="Century Gothic"/>
        <w:bCs/>
        <w:color w:val="006666"/>
        <w:sz w:val="18"/>
        <w:szCs w:val="18"/>
        <w:lang w:val="de-DE"/>
      </w:rPr>
      <w:t>________________________________</w:t>
    </w:r>
    <w:r w:rsidRPr="008B4799">
      <w:rPr>
        <w:rFonts w:ascii="Century Gothic" w:hAnsi="Century Gothic" w:cs="Century Gothic"/>
        <w:bCs/>
        <w:color w:val="006666"/>
        <w:sz w:val="18"/>
        <w:szCs w:val="18"/>
        <w:lang w:val="de-DE"/>
      </w:rPr>
      <w:t>______________________________________________________</w:t>
    </w:r>
  </w:p>
  <w:p w14:paraId="7BED1D82" w14:textId="4B559257" w:rsidR="00003039" w:rsidRPr="008B4799" w:rsidRDefault="00003039" w:rsidP="00D3627C">
    <w:pPr>
      <w:pStyle w:val="Predefinito"/>
      <w:jc w:val="center"/>
      <w:rPr>
        <w:rFonts w:ascii="Century Gothic" w:hAnsi="Century Gothic" w:cs="Century Gothic"/>
        <w:bCs/>
        <w:color w:val="006666"/>
        <w:sz w:val="16"/>
        <w:szCs w:val="16"/>
        <w:lang w:val="de-DE"/>
      </w:rPr>
    </w:pPr>
    <w:bookmarkStart w:id="10" w:name="_Hlk530925424"/>
    <w:bookmarkStart w:id="11" w:name="_Hlk526266773"/>
    <w:r w:rsidRPr="008B4799">
      <w:rPr>
        <w:rFonts w:ascii="Century Gothic" w:hAnsi="Century Gothic" w:cs="Century Gothic"/>
        <w:bCs/>
        <w:color w:val="006666"/>
        <w:sz w:val="16"/>
        <w:szCs w:val="16"/>
        <w:lang w:val="de-DE"/>
      </w:rPr>
      <w:t xml:space="preserve">Cooperativa Sociale </w:t>
    </w:r>
    <w:r w:rsidRPr="008B4799">
      <w:rPr>
        <w:rFonts w:ascii="Century Gothic" w:hAnsi="Century Gothic"/>
        <w:color w:val="006666"/>
        <w:sz w:val="16"/>
        <w:szCs w:val="16"/>
        <w:lang w:val="de-DE"/>
      </w:rPr>
      <w:t xml:space="preserve">Baobab </w:t>
    </w:r>
    <w:r w:rsidRPr="008B4799">
      <w:rPr>
        <w:rFonts w:ascii="Century Gothic" w:hAnsi="Century Gothic" w:cs="Century Gothic"/>
        <w:bCs/>
        <w:color w:val="006666"/>
        <w:sz w:val="16"/>
        <w:szCs w:val="16"/>
        <w:lang w:val="de-DE"/>
      </w:rPr>
      <w:t>– Sozialgenossenschaft</w:t>
    </w:r>
  </w:p>
  <w:p w14:paraId="137B26B3" w14:textId="49A2058B" w:rsidR="00003039" w:rsidRPr="008B4799" w:rsidRDefault="00003039" w:rsidP="00D3627C">
    <w:pPr>
      <w:pStyle w:val="Predefinito"/>
      <w:jc w:val="center"/>
      <w:rPr>
        <w:rFonts w:ascii="Century Gothic" w:hAnsi="Century Gothic"/>
        <w:color w:val="006666"/>
        <w:sz w:val="16"/>
        <w:szCs w:val="16"/>
        <w:lang w:val="de-DE"/>
      </w:rPr>
    </w:pPr>
    <w:proofErr w:type="spellStart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>Assistenza</w:t>
    </w:r>
    <w:proofErr w:type="spellEnd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 xml:space="preserve"> a </w:t>
    </w:r>
    <w:proofErr w:type="spellStart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>bambini</w:t>
    </w:r>
    <w:proofErr w:type="spellEnd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 xml:space="preserve"> e </w:t>
    </w:r>
    <w:proofErr w:type="spellStart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>famiglie</w:t>
    </w:r>
    <w:proofErr w:type="spellEnd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 xml:space="preserve">, </w:t>
    </w:r>
    <w:proofErr w:type="spellStart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>formazione</w:t>
    </w:r>
    <w:proofErr w:type="spellEnd"/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 xml:space="preserve"> </w:t>
    </w:r>
    <w:r w:rsidRPr="008B4799">
      <w:rPr>
        <w:rFonts w:ascii="Century Gothic" w:hAnsi="Century Gothic"/>
        <w:color w:val="006666"/>
        <w:sz w:val="16"/>
        <w:szCs w:val="16"/>
        <w:lang w:val="de-DE"/>
      </w:rPr>
      <w:t xml:space="preserve">/ </w:t>
    </w:r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 xml:space="preserve">Angebote </w:t>
    </w:r>
    <w:r w:rsidR="00D13772" w:rsidRPr="008B4799">
      <w:rPr>
        <w:rFonts w:ascii="Century Gothic" w:hAnsi="Century Gothic" w:cs="Century Gothic"/>
        <w:color w:val="006666"/>
        <w:sz w:val="16"/>
        <w:szCs w:val="16"/>
        <w:lang w:val="de-DE"/>
      </w:rPr>
      <w:t>für</w:t>
    </w:r>
    <w:r w:rsidRPr="008B4799">
      <w:rPr>
        <w:rFonts w:ascii="Century Gothic" w:hAnsi="Century Gothic" w:cs="Century Gothic"/>
        <w:color w:val="006666"/>
        <w:sz w:val="16"/>
        <w:szCs w:val="16"/>
        <w:lang w:val="de-DE"/>
      </w:rPr>
      <w:t xml:space="preserve"> Kinder und Familien, berufliche Weiterbildung</w:t>
    </w:r>
  </w:p>
  <w:p w14:paraId="4C78EB2D" w14:textId="5B7846FF" w:rsidR="0092244A" w:rsidRPr="008B4799" w:rsidRDefault="00003039" w:rsidP="00D3627C">
    <w:pPr>
      <w:pStyle w:val="Predefinito"/>
      <w:jc w:val="center"/>
      <w:rPr>
        <w:rFonts w:ascii="Century Gothic" w:hAnsi="Century Gothic" w:cs="Century Gothic"/>
        <w:bCs/>
        <w:color w:val="006666"/>
        <w:sz w:val="16"/>
        <w:szCs w:val="16"/>
      </w:rPr>
    </w:pPr>
    <w:r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Piazza Cristo Re 7 – 39100, Bolzano </w:t>
    </w:r>
    <w:r w:rsidR="0092244A"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-Italia </w:t>
    </w:r>
    <w:r w:rsidR="00937689"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/ </w:t>
    </w:r>
    <w:r w:rsidR="00937689" w:rsidRPr="008B4799">
      <w:rPr>
        <w:rFonts w:ascii="Century Gothic" w:hAnsi="Century Gothic" w:cstheme="minorHAnsi"/>
        <w:color w:val="006666"/>
        <w:sz w:val="16"/>
        <w:szCs w:val="16"/>
        <w:bdr w:val="none" w:sz="0" w:space="0" w:color="auto" w:frame="1"/>
      </w:rPr>
      <w:t>Christkönigsplatz</w:t>
    </w:r>
    <w:r w:rsidR="0092244A" w:rsidRPr="008B4799">
      <w:rPr>
        <w:rFonts w:ascii="Century Gothic" w:hAnsi="Century Gothic" w:cstheme="minorHAnsi"/>
        <w:color w:val="006666"/>
        <w:sz w:val="16"/>
        <w:szCs w:val="16"/>
        <w:bdr w:val="none" w:sz="0" w:space="0" w:color="auto" w:frame="1"/>
      </w:rPr>
      <w:t xml:space="preserve"> 7- 39100,</w:t>
    </w:r>
    <w:r w:rsidR="0092244A"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 Bozen - </w:t>
    </w:r>
    <w:proofErr w:type="spellStart"/>
    <w:proofErr w:type="gramStart"/>
    <w:r w:rsidR="0092244A" w:rsidRPr="008B4799">
      <w:rPr>
        <w:rFonts w:ascii="Century Gothic" w:hAnsi="Century Gothic" w:cs="Century Gothic"/>
        <w:bCs/>
        <w:color w:val="006666"/>
        <w:sz w:val="16"/>
        <w:szCs w:val="16"/>
      </w:rPr>
      <w:t>Italien</w:t>
    </w:r>
    <w:proofErr w:type="spellEnd"/>
    <w:r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 </w:t>
    </w:r>
    <w:r w:rsidR="0092244A"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 -</w:t>
    </w:r>
    <w:proofErr w:type="gramEnd"/>
    <w:r w:rsidR="0092244A" w:rsidRPr="008B4799">
      <w:rPr>
        <w:rFonts w:ascii="Century Gothic" w:hAnsi="Century Gothic" w:cs="Century Gothic"/>
        <w:bCs/>
        <w:color w:val="006666"/>
        <w:sz w:val="16"/>
        <w:szCs w:val="16"/>
      </w:rPr>
      <w:t xml:space="preserve">  Tel.: +39 </w:t>
    </w:r>
    <w:r w:rsidR="00A57811">
      <w:rPr>
        <w:rFonts w:ascii="Century Gothic" w:hAnsi="Century Gothic" w:cs="Century Gothic"/>
        <w:bCs/>
        <w:color w:val="006666"/>
        <w:sz w:val="16"/>
        <w:szCs w:val="16"/>
      </w:rPr>
      <w:t>3899336613</w:t>
    </w:r>
  </w:p>
  <w:p w14:paraId="687C23B8" w14:textId="395D69DC" w:rsidR="00003039" w:rsidRPr="008B4799" w:rsidRDefault="00003039" w:rsidP="0092244A">
    <w:pPr>
      <w:pStyle w:val="Predefinito"/>
      <w:jc w:val="center"/>
      <w:rPr>
        <w:rFonts w:ascii="Century Gothic" w:hAnsi="Century Gothic" w:cs="Century Gothic"/>
        <w:bCs/>
        <w:color w:val="006666"/>
        <w:sz w:val="16"/>
        <w:szCs w:val="16"/>
      </w:rPr>
    </w:pPr>
    <w:r w:rsidRPr="008B4799">
      <w:rPr>
        <w:rFonts w:ascii="Century Gothic" w:hAnsi="Century Gothic"/>
        <w:color w:val="006666"/>
        <w:sz w:val="16"/>
        <w:szCs w:val="16"/>
      </w:rPr>
      <w:t xml:space="preserve">P.IVA – C.F.: </w:t>
    </w:r>
    <w:r w:rsidR="00D13772" w:rsidRPr="008B4799">
      <w:rPr>
        <w:rFonts w:ascii="Century Gothic" w:hAnsi="Century Gothic" w:cstheme="minorHAnsi"/>
        <w:color w:val="006666"/>
        <w:sz w:val="16"/>
        <w:szCs w:val="16"/>
      </w:rPr>
      <w:t xml:space="preserve">03010470213 - </w:t>
    </w:r>
    <w:r w:rsidR="00D13772" w:rsidRPr="008B4799">
      <w:rPr>
        <w:rFonts w:ascii="Century Gothic" w:hAnsi="Century Gothic"/>
        <w:color w:val="006666"/>
        <w:sz w:val="16"/>
        <w:szCs w:val="16"/>
      </w:rPr>
      <w:t>PEC:</w:t>
    </w:r>
    <w:r w:rsidRPr="008B4799">
      <w:rPr>
        <w:rFonts w:ascii="Century Gothic" w:hAnsi="Century Gothic"/>
        <w:color w:val="006666"/>
        <w:sz w:val="16"/>
        <w:szCs w:val="16"/>
      </w:rPr>
      <w:t xml:space="preserve"> </w:t>
    </w:r>
    <w:hyperlink r:id="rId1" w:history="1">
      <w:r w:rsidR="00D13772" w:rsidRPr="008B4799">
        <w:rPr>
          <w:rFonts w:ascii="Century Gothic" w:hAnsi="Century Gothic"/>
          <w:color w:val="006666"/>
          <w:sz w:val="16"/>
          <w:szCs w:val="16"/>
        </w:rPr>
        <w:t>baobab.coop@pec.rolmail.net</w:t>
      </w:r>
    </w:hyperlink>
    <w:r w:rsidR="00D13772" w:rsidRPr="008B4799">
      <w:rPr>
        <w:rFonts w:ascii="Century Gothic" w:hAnsi="Century Gothic"/>
        <w:color w:val="006666"/>
        <w:sz w:val="16"/>
        <w:szCs w:val="16"/>
      </w:rPr>
      <w:t xml:space="preserve"> / </w:t>
    </w:r>
    <w:r w:rsidRPr="008B4799">
      <w:rPr>
        <w:rFonts w:ascii="Century Gothic" w:hAnsi="Century Gothic"/>
        <w:color w:val="006666"/>
        <w:sz w:val="16"/>
        <w:szCs w:val="16"/>
      </w:rPr>
      <w:t>E-mail: baobab.coop@outlook.it</w:t>
    </w:r>
  </w:p>
  <w:bookmarkEnd w:id="8"/>
  <w:bookmarkEnd w:id="9"/>
  <w:bookmarkEnd w:id="10"/>
  <w:bookmarkEnd w:id="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E1D4A" w14:textId="77777777" w:rsidR="00A57811" w:rsidRDefault="00A57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65CC6" w14:textId="77777777" w:rsidR="00E012A7" w:rsidRDefault="00E012A7" w:rsidP="009E3ECF">
      <w:pPr>
        <w:spacing w:after="0" w:line="240" w:lineRule="auto"/>
      </w:pPr>
      <w:r>
        <w:separator/>
      </w:r>
    </w:p>
  </w:footnote>
  <w:footnote w:type="continuationSeparator" w:id="0">
    <w:p w14:paraId="70F9C62D" w14:textId="77777777" w:rsidR="00E012A7" w:rsidRDefault="00E012A7" w:rsidP="009E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05FBB" w14:textId="77777777" w:rsidR="00A57811" w:rsidRDefault="00A578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DF530" w14:textId="77777777" w:rsidR="00003039" w:rsidRDefault="00003039" w:rsidP="009E3ECF">
    <w:pPr>
      <w:pStyle w:val="Intestazione"/>
      <w:rPr>
        <w:rFonts w:ascii="Century Gothic" w:hAnsi="Century Gothic" w:cs="Century Gothic"/>
        <w:b/>
        <w:bCs/>
        <w:color w:val="00473B"/>
        <w:sz w:val="24"/>
        <w:szCs w:val="24"/>
      </w:rPr>
    </w:pPr>
    <w:bookmarkStart w:id="0" w:name="_Hlk526266925"/>
    <w:bookmarkStart w:id="1" w:name="_Hlk527634286"/>
    <w:bookmarkStart w:id="2" w:name="_Hlk527635914"/>
    <w:bookmarkStart w:id="3" w:name="_Hlk527635915"/>
    <w:bookmarkStart w:id="4" w:name="_Hlk527637098"/>
    <w:bookmarkStart w:id="5" w:name="_Hlk527637099"/>
    <w:bookmarkStart w:id="6" w:name="_Hlk527639704"/>
    <w:bookmarkStart w:id="7" w:name="_Hlk527639705"/>
    <w:r w:rsidRPr="009E3ECF">
      <w:rPr>
        <w:noProof/>
      </w:rPr>
      <w:drawing>
        <wp:inline distT="0" distB="0" distL="0" distR="0" wp14:anchorId="3FC10363" wp14:editId="7B24B477">
          <wp:extent cx="936385" cy="6000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022" r="26292" b="38084"/>
                  <a:stretch/>
                </pic:blipFill>
                <pic:spPr bwMode="auto">
                  <a:xfrm>
                    <a:off x="0" y="0"/>
                    <a:ext cx="964409" cy="6180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804918" w14:textId="249DE21F" w:rsidR="00003039" w:rsidRPr="00287D75" w:rsidRDefault="00003039">
    <w:pPr>
      <w:pStyle w:val="Intestazione"/>
      <w:rPr>
        <w:rFonts w:ascii="Century Gothic" w:hAnsi="Century Gothic" w:cs="Century Gothic"/>
        <w:b/>
        <w:bCs/>
        <w:color w:val="00473B"/>
      </w:rPr>
    </w:pPr>
    <w:r>
      <w:rPr>
        <w:rFonts w:ascii="Century Gothic" w:hAnsi="Century Gothic" w:cs="Century Gothic"/>
        <w:b/>
        <w:bCs/>
        <w:color w:val="00473B"/>
      </w:rPr>
      <w:t xml:space="preserve">    </w:t>
    </w:r>
    <w:r w:rsidRPr="00003039">
      <w:rPr>
        <w:b/>
        <w:noProof/>
      </w:rPr>
      <w:drawing>
        <wp:inline distT="0" distB="0" distL="0" distR="0" wp14:anchorId="5C2750CC" wp14:editId="64F0100B">
          <wp:extent cx="630925" cy="247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36020"/>
                  <a:stretch/>
                </pic:blipFill>
                <pic:spPr bwMode="auto">
                  <a:xfrm>
                    <a:off x="0" y="0"/>
                    <a:ext cx="696679" cy="27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D3355" w14:textId="77777777" w:rsidR="00A57811" w:rsidRDefault="00A578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F"/>
    <w:rsid w:val="00003039"/>
    <w:rsid w:val="00004B52"/>
    <w:rsid w:val="00012F8F"/>
    <w:rsid w:val="000156E5"/>
    <w:rsid w:val="00065818"/>
    <w:rsid w:val="000F48C1"/>
    <w:rsid w:val="00104993"/>
    <w:rsid w:val="00117CB0"/>
    <w:rsid w:val="001B1470"/>
    <w:rsid w:val="001C4BFB"/>
    <w:rsid w:val="0021594C"/>
    <w:rsid w:val="00260600"/>
    <w:rsid w:val="00273560"/>
    <w:rsid w:val="00281508"/>
    <w:rsid w:val="00284D6B"/>
    <w:rsid w:val="00287D75"/>
    <w:rsid w:val="00294241"/>
    <w:rsid w:val="00325AEB"/>
    <w:rsid w:val="003365F1"/>
    <w:rsid w:val="003564C2"/>
    <w:rsid w:val="003C4D31"/>
    <w:rsid w:val="004005E9"/>
    <w:rsid w:val="004300A8"/>
    <w:rsid w:val="0047632D"/>
    <w:rsid w:val="004C3090"/>
    <w:rsid w:val="00520B5E"/>
    <w:rsid w:val="005258D9"/>
    <w:rsid w:val="005706C8"/>
    <w:rsid w:val="005A7DAF"/>
    <w:rsid w:val="005B028B"/>
    <w:rsid w:val="00637D75"/>
    <w:rsid w:val="006E56EF"/>
    <w:rsid w:val="007D217A"/>
    <w:rsid w:val="008B4799"/>
    <w:rsid w:val="008C5641"/>
    <w:rsid w:val="008D7F6B"/>
    <w:rsid w:val="009020D3"/>
    <w:rsid w:val="0092244A"/>
    <w:rsid w:val="00937689"/>
    <w:rsid w:val="0096121A"/>
    <w:rsid w:val="00961B22"/>
    <w:rsid w:val="009E3ECF"/>
    <w:rsid w:val="00A57569"/>
    <w:rsid w:val="00A57811"/>
    <w:rsid w:val="00A73374"/>
    <w:rsid w:val="00AE707E"/>
    <w:rsid w:val="00B10331"/>
    <w:rsid w:val="00B30CDB"/>
    <w:rsid w:val="00B32AC9"/>
    <w:rsid w:val="00B721B6"/>
    <w:rsid w:val="00B80842"/>
    <w:rsid w:val="00C1391E"/>
    <w:rsid w:val="00C36C4A"/>
    <w:rsid w:val="00D13772"/>
    <w:rsid w:val="00D27A5B"/>
    <w:rsid w:val="00D3627C"/>
    <w:rsid w:val="00D53D45"/>
    <w:rsid w:val="00D87737"/>
    <w:rsid w:val="00DC4136"/>
    <w:rsid w:val="00E012A7"/>
    <w:rsid w:val="00E141FB"/>
    <w:rsid w:val="00E37B7F"/>
    <w:rsid w:val="00E44BB8"/>
    <w:rsid w:val="00E75395"/>
    <w:rsid w:val="00F27FBD"/>
    <w:rsid w:val="00F3076B"/>
    <w:rsid w:val="00FA4212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7AC25"/>
  <w15:chartTrackingRefBased/>
  <w15:docId w15:val="{759A944E-DA4B-4B89-B259-972A9A5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0D3"/>
    <w:rPr>
      <w:rFonts w:eastAsiaTheme="minorEastAsia" w:cs="Times New Roman"/>
      <w:lang w:eastAsia="it-IT"/>
    </w:rPr>
  </w:style>
  <w:style w:type="paragraph" w:styleId="Titolo3">
    <w:name w:val="heading 3"/>
    <w:basedOn w:val="Normale"/>
    <w:link w:val="Titolo3Carattere"/>
    <w:qFormat/>
    <w:rsid w:val="00117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ECF"/>
  </w:style>
  <w:style w:type="paragraph" w:styleId="Pidipagina">
    <w:name w:val="footer"/>
    <w:basedOn w:val="Normale"/>
    <w:link w:val="PidipaginaCarattere"/>
    <w:uiPriority w:val="99"/>
    <w:unhideWhenUsed/>
    <w:rsid w:val="009E3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ECF"/>
  </w:style>
  <w:style w:type="paragraph" w:customStyle="1" w:styleId="Predefinito">
    <w:name w:val="Predefinito"/>
    <w:rsid w:val="009E3ECF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street-address">
    <w:name w:val="street-address"/>
    <w:basedOn w:val="Carpredefinitoparagrafo"/>
    <w:rsid w:val="00281508"/>
  </w:style>
  <w:style w:type="character" w:customStyle="1" w:styleId="locality">
    <w:name w:val="locality"/>
    <w:basedOn w:val="Carpredefinitoparagrafo"/>
    <w:rsid w:val="00281508"/>
  </w:style>
  <w:style w:type="character" w:customStyle="1" w:styleId="country-name">
    <w:name w:val="country-name"/>
    <w:basedOn w:val="Carpredefinitoparagrafo"/>
    <w:rsid w:val="00281508"/>
  </w:style>
  <w:style w:type="character" w:styleId="Collegamentoipertestuale">
    <w:name w:val="Hyperlink"/>
    <w:basedOn w:val="Carpredefinitoparagrafo"/>
    <w:uiPriority w:val="99"/>
    <w:unhideWhenUsed/>
    <w:rsid w:val="00DC4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136"/>
    <w:rPr>
      <w:color w:val="605E5C"/>
      <w:shd w:val="clear" w:color="auto" w:fill="E1DFDD"/>
    </w:rPr>
  </w:style>
  <w:style w:type="paragraph" w:styleId="NormaleWeb">
    <w:name w:val="Normal (Web)"/>
    <w:basedOn w:val="Normale"/>
    <w:rsid w:val="00902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rsid w:val="00117CB0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styleId="Enfasigrassetto">
    <w:name w:val="Strong"/>
    <w:uiPriority w:val="22"/>
    <w:qFormat/>
    <w:rsid w:val="00117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famiglia-sociale-comunita/famiglia/contributi-formulari.as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enziaentrate.it/ilwwcm/connect/Nsi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amilienagentur.agenziafamiglia@pec.prov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nziafamiglia@provincia.bz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obab.coop@pec.rolmail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3042-ECEE-40CD-B493-79A07B01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aparecida cunha</dc:creator>
  <cp:keywords/>
  <dc:description/>
  <cp:lastModifiedBy>Cooperativa Baobab</cp:lastModifiedBy>
  <cp:revision>33</cp:revision>
  <cp:lastPrinted>2020-09-04T13:26:00Z</cp:lastPrinted>
  <dcterms:created xsi:type="dcterms:W3CDTF">2018-10-02T14:54:00Z</dcterms:created>
  <dcterms:modified xsi:type="dcterms:W3CDTF">2020-10-05T08:26:00Z</dcterms:modified>
</cp:coreProperties>
</file>